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810260</wp:posOffset>
            </wp:positionH>
            <wp:positionV relativeFrom="page">
              <wp:posOffset>584835</wp:posOffset>
            </wp:positionV>
            <wp:extent cx="6066155" cy="944118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нормативная, то есть программа является документом, обязательным для выполнения в полном объеме;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оценочная, то есть выявляет уровни усвоения элементов содержания, объекты контроля и критерии оценки уровня обученности учащихся.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1.5. Настоящее положение определяет структуру, технологию разработки, порядок рассмотрения и утверждения рабочей программы учебного курса, предмета (далее — рабочая программа) в частном общеобразовательном учреждении «Православная гимназия во имя святителя Игнатия Брянчанинова» (в дальнейшем Гимназия).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1.6. Рабочая программа — нормативный документ Гимназии, определяющий объем, порядок, содержание изучения учебного курса, предмета, требования к уровню подготовки обучающихся (выпускников) в соответствии с государственным образовательным стандартом (федеральном и региональном компонентах, компоненте образовательного учреждения).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1.7. Рабочая программа является составной частью образовательных программ Гимназии и определяет содержание и специфику образования на всех ступенях образования.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2. Технология разработки рабочей программы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Рабочая программа разрабатывается в целях: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обеспечения конституционного права граждан Российской Федерации на получение качественного общего образования;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обеспечения достижения обучающимися результатов обучения в соответствии с государственными образовательными стандартами;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повышения профессионального мастерства педагогов.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2.2. Проектирование содержания образования на уровне отдельного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Допускается разработка Программы коллективом педагогов одного предметного методического объединения (данное решение принимается коллегиально и утверждается приказом директора образовательного учреждения.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2.4. В качестве основы для разработки Рабочей программы педагог вправе выбирать примерную (типовую) программу и соответствующий учебно-методический комплект, программу, разработанную автором учебно- методического комплекта, авторскую программу. Рабочая программа разрабатывается с учетом требований государственного образовательного стандарта, базисного учебного плана, действующих санитарноэпидемиологических правил и нормативов.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2.5. Рабочая программа в соответствии с ФГОС составляется педагогическими работниками для 1-4 классов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2.6. Рабочая программа составляется на все формы урочной и внеурочной образовательной деятельности (уроки, факультативы, спецкурсы, индивидуальные занятия, элективные курсы, элективные предметы, курсы дополнительного образования и т.д.).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2.7. Педагогический работник должен разработать календарнотематическое планирование по рабочей программе.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3. Порядок рассмотрения и утверждения рабочей программы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3.1. Рабочие программы рассматриваются по вопросам соответствия структуры и содержания программ установленным требованиям до 1 сентября на заседаниях школьных методических объединений учителей. Результаты рассмотрения рабочей программы фиксируются в протоколах заседаний.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3.2. При несоответствии рабочей программы установленным требованиям, программа возвращается учителю на доработку с указанием замечаний и предложений по внесению в неё изменений. Переработанная рабочая программа повторно представляется учителем на рассмотрение школьным методическим объединением учителей/научно-методическим советом.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3.3. При соответствии рабочей программы установленным требованиям школьное предметное методическое объединение учителей принимает решение «рекомендовать к утверждению».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3.4. По итогам рассмотрения на школьных предметных методических объединениях рабочая программа утверждается педагогическим советом образовательного учреждения и приказом директора до 15 сентября.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3.5. Педагогический работник обязан сдать рабочую программу в двух экземплярах на бумажном носителе (один хранится в кабинете заместителя директора по УВР, другой — у педагогического работника) и на электронном носителе заместителю директора по учебно-воспитательной работе не позднее 15 сентября.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3.6. Все изменения, дополнения, вносимые педагогом в рабочую программу в течение учебного года, должны быть согласованы с заместителем директора.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3.7. Определяется следующий уровень рассмотрения, согласования и утверждения различных рабочих программ: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рабочие программы по учебным предметам и курсам рассматриваются на школьном уровне  (МО)— дается рекомендация к использованию, затем идут на утверждение педсовета и директора;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рабочие программы по дополнительному образованию рассматриваются на уровне (МО) – дается рекомендация к использованию, затем на утверждение педсовета и директора;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рабочие программы по элективным курсам рассматриваются на уровне МО (или РМО), дается рекомендация к использованию, затем на утверждение педсовета и директора. 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4.Структура и содержание рабочей программы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 Обязательными структурными элементами рабочей программы являются: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титульный лист (приложение 1);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пояснительная записка (нормативные документы (ФГОС № приказа, дата), ссылка на Основную образовательную программу НОО  гимназии, рабочую программу воспитания гимназии, стандарт по предмету, примерная программа по предмету, авторская программа по предмету, учебники и учебные пособия для учителя и обучающихся);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цель и задачи рабочей программы (на какой класс составляется);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место предмета в учебном плане гимназии (количество часов в год/неделю на освоение предмета, дополнительные часы гимназического компонента расписываются на изучение тем по предмету);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содержание учебного предмета (кратко — основные темы раздела);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планируемые результаты;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требования к уровню подготовки обучающихся;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учебно-методическое обеспечение;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материально-техническое и информационно-техническое обеспечение;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календарно-тематическое планирование (приложение 2);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список литературы, используемые интернет-ресурсы.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4.1.1. Титульный лист рабочей программы оформляется в соответствии с приложением 1.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4.1.2. В пояснительной записке указываются: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нормативные правовые документы, на основании которых разработана рабочая программа;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сведения о программе (примерной или авторской), на основании которой разработана рабочая программа, с указанием наименования, автора и года издания;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обоснование выбора примерной или авторской программы для разработки рабочей программы;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информация о количестве учебных часов, на которое рассчитана рабочая программа (в соответствии с учебным планом, годовым календарным учебным графиком);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уровень программы — базовый, расширенный, повышенный, углубленный, профильный;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классификация программы — типовая, авторская, модифицированная;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общая характеристика учебного предмета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цели и задачи учебного курса, решаемые при реализации рабочей программы с учетом особенностей региона, образовательного учреждения;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место предмета в базисном учебном плане; информация о внесенных изменениях в примерную или авторскую программу и их обоснование;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планируемые результаты, общеучебные умения, навыки и способы деятельности определение места и роли учебного курса, предмета в овладении обучающимися требований к уровню подготовки обучающихся в соответствии с государственным образовательным стандартом;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формы организации образовательного процесса;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виды и формы контроля;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информация об учебно-методическом комплекте для обучающихся (учебники, рабочие тетради, задачники; указать автора, название, издательство, год).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4.1.3. В учебно-тематическом плане 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раскрывается последовательность изучения разделов и тем рабочей программы;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распределяется время, отведенное на изучение учебного предмета, курса между разделами и темами по их значимости;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распределяется время, отведенное на проведение контрольных мероприятий (контрольных, лабораторных, практических работ, зачетов и др.).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4.1.4. Содержание тем учебного курса должно соответствовать требованиям федеральных государственных образовательных стандартов, целям и задачам образовательной программы образовательного учреждения. Содержание рабочей программы выстраивается по темам (разделам) и их краткое содержание.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Педагогический работник самостоятельно: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раскрывает содержание разделов, тем, обозначенных в федеральных государственных образовательных стандартах, опираясь на научные школы и учебники, учебные пособия (из утвержденного федерального перечня);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определяет содержание рабочей программы с учетом особенностей изучения предмета в классах углубленного изучения отдельных предметов, профильных классах;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определяет последовательность изучения учебного материала, устанавливая внутрипредметные и межпредметные логические связи.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4.1.5. В требованиях к уровню подготовки обучающихся указывается планируемые результаты подготовки обучающихся на конец учебного года в соответствии с требованиями, установленными федеральными государственными образовательными стандартами, образовательной программой учреждения. Эти требования должны быть структурированы по компонентам: цели-ориентиры, определяющие ведущие целевые установки и основные ожидаемые результаты изучения данного учебного предмета; «Выпускник научится» — отражены цели (представленные как ожидаемые результаты), характеризующие систему учебных действий необходимых для последующего обучения и релевантных опорной системе знаний, умений и компетенций (именно этот блок определяет те индивидуальные достижения, которые необходимы для дальнейшего успешного образования, и потому служит основой при определении содержания и предмета итоговой оценки выпускников),поэтому при разработке инструментария итоговой оценки необходимо ориентироваться на планируемые результаты, представленные в блоке «Выпускник научится»; «Выпускник получит возможность научиться» — отражает ожидаемые результаты, характеризующие систему учебных действий в отношении знаний, умений, навыков, расширяющих и углубляющих опорную систему, или выступающих как пропедевтика для дальнейшего изучения данного предмета. Выделение этого блока планируемых результатов призвано отразить задачи гимназии по опережающему формированию и развитию интересов и способностей учащихся в пределах зоны ближайшего развития,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программ. Достижение планируемых результатов, отнесенных к этому блоку, не является предметом итоговой оценки выпускников, но может служить объектом неперсонифицированных исследований, направленных на оценку результатов деятельности системы образования и образовательных учреждений — с позиций оценки качества предоставляемых образовательных услуг, гарантированных стандартом общего образования.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4.1.6. В разделе «Учебно-методическое обеспечение» указывается основная и дополнительная учебная литература, учебные и справочные пособия, учебно-методическая литература. Список литературы содержит библиографическое описание используемых изданий, которые перечисляются в алфавитном порядке с указанием автора издания, названия книги, места и года издания.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4.1.7. В разделе «Материально-техническое и информационнотехническое обеспечение» указываются: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специализированные лаборатории и классы, основные приборы, установки, стенды и пр.;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электронные средства обучения, обучающие, контролирующие и расчетные компьютерные программы, образовательные ресурсы сети Интернет, диафильмы, видеофильмы, иллюстрированные материалы и т.п. 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 Оформление рабочей программы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5.1. Текст набирается в редакторе MsWord шрифтом Times New Roman, 12, межстрочный интервал одинарный, переносы в тексте не ставятся, выравнивание по ширине, абзац 1,25 см, поля со всех сторон 2 см; центровка заголовков и абзацы в тексте выполняются при помощи средств MsWord, листы формата А4. Таблицы вставляются непосредственно в текст.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5.2. Титульный лист считается первым, но не нумеруется, также как и листы приложения. 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6. Контроль за реализацией рабочих программ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Контроль за реализацией рабочих программ осуществляется в соответствии с Положением о мониторинге и оценке качества образования.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Приложение 1 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ТИТУЛЬНЫЙ ЛИСТ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rFonts w:ascii="Times New Roman" w:hAnsi="Times New Roman" w:eastAsia="DejaVu Sans" w:cs="DejaVu Sans"/>
          <w:b/>
          <w:b/>
          <w:kern w:val="2"/>
          <w:sz w:val="28"/>
          <w:szCs w:val="28"/>
          <w:lang w:eastAsia="hi-IN" w:bidi="hi-IN"/>
        </w:rPr>
      </w:pPr>
      <w:r>
        <w:rPr>
          <w:rFonts w:eastAsia="DejaVu Sans" w:cs="DejaVu Sans" w:ascii="Times New Roman" w:hAnsi="Times New Roman"/>
          <w:b/>
          <w:kern w:val="2"/>
          <w:sz w:val="28"/>
          <w:szCs w:val="28"/>
          <w:lang w:eastAsia="hi-IN" w:bidi="hi-IN"/>
        </w:rPr>
        <w:t>Частное общеобразовательное учреждение  «Православная гимназия во имя святителя Игнатия Брянчанинова»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Рассмотрена </w:t>
        <w:tab/>
        <w:tab/>
        <w:tab/>
        <w:tab/>
        <w:tab/>
        <w:tab/>
        <w:tab/>
        <w:t>Утверждена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u w:val="single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на заседании МО гимназии</w:t>
        <w:tab/>
        <w:tab/>
        <w:tab/>
        <w:tab/>
        <w:tab/>
        <w:t xml:space="preserve">приказом  по гимназии №   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Протокол № </w:t>
      </w:r>
      <w:r>
        <w:rPr>
          <w:rFonts w:eastAsia="DejaVu Sans" w:cs="DejaVu Sans" w:ascii="Times New Roman" w:hAnsi="Times New Roman"/>
          <w:kern w:val="2"/>
          <w:sz w:val="24"/>
          <w:szCs w:val="24"/>
          <w:u w:val="single"/>
          <w:lang w:eastAsia="hi-IN" w:bidi="hi-IN"/>
        </w:rPr>
        <w:tab/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ab/>
        <w:tab/>
        <w:tab/>
        <w:tab/>
        <w:t xml:space="preserve">            от «    » </w:t>
      </w:r>
      <w:r>
        <w:rPr>
          <w:rFonts w:eastAsia="DejaVu Sans" w:cs="DejaVu Sans" w:ascii="Times New Roman" w:hAnsi="Times New Roman"/>
          <w:kern w:val="2"/>
          <w:sz w:val="24"/>
          <w:szCs w:val="24"/>
          <w:u w:val="single"/>
          <w:lang w:eastAsia="hi-IN" w:bidi="hi-IN"/>
        </w:rPr>
        <w:t xml:space="preserve">              202</w:t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 г.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от «</w:t>
      </w:r>
      <w:r>
        <w:rPr>
          <w:rFonts w:eastAsia="DejaVu Sans" w:cs="DejaVu Sans" w:ascii="Times New Roman" w:hAnsi="Times New Roman"/>
          <w:kern w:val="2"/>
          <w:sz w:val="24"/>
          <w:szCs w:val="24"/>
          <w:u w:val="single"/>
          <w:lang w:eastAsia="hi-IN" w:bidi="hi-IN"/>
        </w:rPr>
        <w:t xml:space="preserve">    </w:t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»  20  г.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Руководитель МО________//                                                  Директор гимназии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</w:t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_____________В.Г. Ющенко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Рассмотрена на заседании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Педагогического  совета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u w:val="single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протокол № </w:t>
      </w:r>
      <w:r>
        <w:rPr>
          <w:rFonts w:eastAsia="DejaVu Sans" w:cs="DejaVu Sans" w:ascii="Times New Roman" w:hAnsi="Times New Roman"/>
          <w:kern w:val="2"/>
          <w:sz w:val="24"/>
          <w:szCs w:val="24"/>
          <w:u w:val="single"/>
          <w:lang w:eastAsia="hi-IN" w:bidi="hi-IN"/>
        </w:rPr>
        <w:t xml:space="preserve">1         </w:t>
      </w:r>
    </w:p>
    <w:p>
      <w:pPr>
        <w:pStyle w:val="Normal"/>
        <w:widowControl w:val="false"/>
        <w:suppressAutoHyphens w:val="true"/>
        <w:spacing w:lineRule="auto" w:line="240" w:before="0" w:after="0"/>
        <w:rPr>
          <w:rFonts w:ascii="Times New Roman" w:hAnsi="Times New Roman" w:eastAsia="DejaVu Sans" w:cs="DejaVu Sans"/>
          <w:kern w:val="2"/>
          <w:sz w:val="24"/>
          <w:szCs w:val="24"/>
          <w:u w:val="single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u w:val="single"/>
          <w:lang w:eastAsia="hi-IN" w:bidi="hi-IN"/>
        </w:rPr>
        <w:t>от «01» сентября 2021 г</w:t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.</w:t>
      </w:r>
    </w:p>
    <w:p>
      <w:pPr>
        <w:pStyle w:val="Normal"/>
        <w:widowControl w:val="false"/>
        <w:suppressAutoHyphens w:val="true"/>
        <w:spacing w:lineRule="auto" w:line="24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b/>
          <w:b/>
          <w:bCs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b/>
          <w:bCs/>
          <w:kern w:val="2"/>
          <w:sz w:val="24"/>
          <w:szCs w:val="24"/>
          <w:lang w:eastAsia="hi-IN" w:bidi="hi-IN"/>
        </w:rPr>
        <w:t>РАБОЧАЯ ПРОГРАММА</w:t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b/>
          <w:b/>
          <w:kern w:val="2"/>
          <w:sz w:val="24"/>
          <w:szCs w:val="24"/>
          <w:u w:val="single"/>
          <w:lang w:eastAsia="hi-IN" w:bidi="hi-IN"/>
        </w:rPr>
      </w:pPr>
      <w:r>
        <w:rPr>
          <w:rFonts w:eastAsia="DejaVu Sans" w:cs="DejaVu Sans" w:ascii="Times New Roman" w:hAnsi="Times New Roman"/>
          <w:b/>
          <w:kern w:val="2"/>
          <w:sz w:val="24"/>
          <w:szCs w:val="24"/>
          <w:u w:val="single"/>
          <w:lang w:eastAsia="hi-IN" w:bidi="hi-IN"/>
        </w:rPr>
        <w:t>предмета: «______________»</w:t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b/>
          <w:b/>
          <w:kern w:val="2"/>
          <w:sz w:val="24"/>
          <w:szCs w:val="24"/>
          <w:u w:val="single"/>
          <w:lang w:eastAsia="hi-IN" w:bidi="hi-IN"/>
        </w:rPr>
      </w:pPr>
      <w:r>
        <w:rPr>
          <w:rFonts w:eastAsia="DejaVu Sans" w:cs="DejaVu Sans" w:ascii="Times New Roman" w:hAnsi="Times New Roman"/>
          <w:b/>
          <w:kern w:val="2"/>
          <w:sz w:val="24"/>
          <w:szCs w:val="24"/>
          <w:u w:val="single"/>
          <w:lang w:eastAsia="hi-IN" w:bidi="hi-IN"/>
        </w:rPr>
        <w:t>согласно федерально государственного стандарта начального общего образования</w:t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 </w:t>
      </w: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____</w:t>
      </w:r>
      <w:r>
        <w:rPr>
          <w:rFonts w:eastAsia="DejaVu Sans" w:cs="DejaVu Sans" w:ascii="Times New Roman" w:hAnsi="Times New Roman"/>
          <w:b/>
          <w:kern w:val="2"/>
          <w:sz w:val="24"/>
          <w:szCs w:val="24"/>
          <w:lang w:eastAsia="hi-IN" w:bidi="hi-IN"/>
        </w:rPr>
        <w:t>класс</w:t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b/>
          <w:b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b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 xml:space="preserve">Составлена : </w:t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учителем ФИО</w:t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DejaVu Sans"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kern w:val="2"/>
          <w:sz w:val="24"/>
          <w:szCs w:val="24"/>
          <w:lang w:eastAsia="hi-IN" w:bidi="hi-IN"/>
        </w:rPr>
        <w:t>Новосибирск, ___г.</w:t>
      </w:r>
    </w:p>
    <w:p>
      <w:pPr>
        <w:pStyle w:val="Normal"/>
        <w:widowControl w:val="false"/>
        <w:suppressAutoHyphens w:val="true"/>
        <w:spacing w:lineRule="auto" w:line="240"/>
        <w:jc w:val="right"/>
        <w:rPr>
          <w:rFonts w:ascii="Times New Roman" w:hAnsi="Times New Roman" w:eastAsia="DejaVu Sans" w:cs="DejaVu Sans"/>
          <w:b/>
          <w:b/>
          <w:kern w:val="2"/>
          <w:sz w:val="24"/>
          <w:szCs w:val="24"/>
          <w:lang w:eastAsia="hi-IN" w:bidi="hi-IN"/>
        </w:rPr>
      </w:pPr>
      <w:r>
        <w:rPr>
          <w:rFonts w:eastAsia="DejaVu Sans" w:cs="DejaVu Sans" w:ascii="Times New Roman" w:hAnsi="Times New Roman"/>
          <w:b/>
          <w:kern w:val="2"/>
          <w:sz w:val="24"/>
          <w:szCs w:val="24"/>
          <w:lang w:eastAsia="hi-IN" w:bidi="hi-IN"/>
        </w:rPr>
        <w:t>Приложение 2</w:t>
      </w:r>
    </w:p>
    <w:p>
      <w:pPr>
        <w:pStyle w:val="Normal"/>
        <w:widowControl w:val="false"/>
        <w:suppressAutoHyphens w:val="true"/>
        <w:spacing w:lineRule="auto" w:line="240"/>
        <w:jc w:val="center"/>
        <w:rPr>
          <w:rFonts w:ascii="Times New Roman" w:hAnsi="Times New Roman" w:eastAsia="DejaVu Sans" w:cs="Times New Roman"/>
          <w:b/>
          <w:b/>
          <w:kern w:val="2"/>
          <w:sz w:val="24"/>
          <w:szCs w:val="24"/>
          <w:lang w:eastAsia="hi-IN" w:bidi="hi-IN"/>
        </w:rPr>
      </w:pPr>
      <w:r>
        <w:rPr>
          <w:rFonts w:cs="Times New Roman" w:ascii="Times New Roman" w:hAnsi="Times New Roman"/>
          <w:b/>
          <w:sz w:val="24"/>
          <w:szCs w:val="24"/>
        </w:rPr>
        <w:t>Таблица представления календарно-тематического планирования (поурочное планирование)</w:t>
      </w:r>
    </w:p>
    <w:tbl>
      <w:tblPr>
        <w:tblStyle w:val="a7"/>
        <w:tblW w:w="1478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598"/>
        <w:gridCol w:w="1597"/>
        <w:gridCol w:w="2018"/>
        <w:gridCol w:w="1818"/>
        <w:gridCol w:w="1813"/>
        <w:gridCol w:w="2278"/>
        <w:gridCol w:w="185"/>
        <w:gridCol w:w="1985"/>
        <w:gridCol w:w="1493"/>
      </w:tblGrid>
      <w:tr>
        <w:trPr>
          <w:trHeight w:val="455" w:hRule="atLeast"/>
        </w:trPr>
        <w:tc>
          <w:tcPr>
            <w:tcW w:w="1598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597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18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5909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170" w:type="dxa"/>
            <w:gridSpan w:val="2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49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Домашние задание</w:t>
            </w:r>
          </w:p>
        </w:tc>
      </w:tr>
      <w:tr>
        <w:trPr>
          <w:trHeight w:val="455" w:hRule="atLeast"/>
        </w:trPr>
        <w:tc>
          <w:tcPr>
            <w:tcW w:w="1598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97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18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8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Предметные</w:t>
            </w:r>
          </w:p>
        </w:tc>
        <w:tc>
          <w:tcPr>
            <w:tcW w:w="18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22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2170" w:type="dxa"/>
            <w:gridSpan w:val="2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93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4785" w:type="dxa"/>
            <w:gridSpan w:val="9"/>
            <w:tcBorders/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Раздел (количество часов)</w:t>
            </w:r>
          </w:p>
        </w:tc>
      </w:tr>
      <w:tr>
        <w:trPr/>
        <w:tc>
          <w:tcPr>
            <w:tcW w:w="15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9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0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ЗУНы</w:t>
            </w:r>
          </w:p>
        </w:tc>
        <w:tc>
          <w:tcPr>
            <w:tcW w:w="18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6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Регулятивные — Познавательные — Коммуникативные —</w:t>
            </w:r>
          </w:p>
        </w:tc>
        <w:tc>
          <w:tcPr>
            <w:tcW w:w="19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Индивидуальная Диктант Сам.работа Провер. раб., Практическая раб., Контр.раб. и др.</w:t>
            </w:r>
          </w:p>
        </w:tc>
        <w:tc>
          <w:tcPr>
            <w:tcW w:w="14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Сокращения, используемые в таблице календарно-тематического планирования</w:t>
      </w:r>
    </w:p>
    <w:tbl>
      <w:tblPr>
        <w:tblStyle w:val="a7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393"/>
        <w:gridCol w:w="7392"/>
      </w:tblGrid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изучения нового материала УИНМ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Практическая работа ПР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закрепления изученного материала УЗИМ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Индивидуальная работа ИР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практикум УП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 СР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обобщения и повторения УОП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у доски РД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проверки и коррекции знаний, умений и навыков УПЗУН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Фронтальный опрос ФО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Комбинированный урок КУ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Устный опрос УО</w:t>
            </w:r>
          </w:p>
        </w:tc>
      </w:tr>
      <w:tr>
        <w:trPr/>
        <w:tc>
          <w:tcPr>
            <w:tcW w:w="7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 коррекции знаний, умений и навыков УКЗУН</w:t>
            </w:r>
          </w:p>
        </w:tc>
        <w:tc>
          <w:tcPr>
            <w:tcW w:w="73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Устный счет УС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8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731be3"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rsid w:val="00a53c2a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23403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LibreOffice/6.0.7.3$Linux_X86_64 LibreOffice_project/00m0$Build-3</Application>
  <Pages>10</Pages>
  <Words>1614</Words>
  <Characters>12327</Characters>
  <CharactersWithSpaces>14117</CharactersWithSpaces>
  <Paragraphs>128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2022-08-03T06:41:00Z</dcterms:created>
  <dc:creator>Ангелина Ющенко</dc:creator>
  <dc:description/>
  <dc:language>ru-RU</dc:language>
  <cp:lastModifiedBy/>
  <dcterms:modified xsi:type="dcterms:W3CDTF">2022-08-07T00:58:51Z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